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207E57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A97239">
        <w:rPr>
          <w:rFonts w:ascii="Arial" w:hAnsi="Arial" w:cs="Arial"/>
          <w:bCs/>
          <w:color w:val="404040"/>
          <w:sz w:val="24"/>
          <w:szCs w:val="24"/>
        </w:rPr>
        <w:t>Margarita Enríquez Ponce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A97239">
        <w:rPr>
          <w:rFonts w:ascii="Arial" w:hAnsi="Arial" w:cs="Arial"/>
          <w:bCs/>
          <w:color w:val="404040"/>
          <w:sz w:val="24"/>
          <w:szCs w:val="24"/>
        </w:rPr>
        <w:t xml:space="preserve">Licenciada en Derecho </w:t>
      </w:r>
    </w:p>
    <w:p w:rsidR="00A97239" w:rsidRPr="00453B99" w:rsidRDefault="00AB5916" w:rsidP="00A97239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000000" w:themeColor="text1"/>
          <w:sz w:val="20"/>
          <w:szCs w:val="20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A97239" w:rsidRPr="00453B99">
        <w:rPr>
          <w:rFonts w:ascii="NeoSansPro-Regular" w:hAnsi="NeoSansPro-Regular" w:cs="NeoSansPro-Regular"/>
          <w:color w:val="000000" w:themeColor="text1"/>
          <w:sz w:val="20"/>
          <w:szCs w:val="20"/>
        </w:rPr>
        <w:t>4263686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207E57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Pr="00BA21B4">
        <w:rPr>
          <w:rFonts w:ascii="Arial" w:hAnsi="Arial" w:cs="Arial"/>
          <w:color w:val="404040"/>
          <w:sz w:val="24"/>
          <w:szCs w:val="24"/>
        </w:rPr>
        <w:t>228-8-</w:t>
      </w:r>
      <w:r w:rsidR="00A97239">
        <w:rPr>
          <w:rFonts w:ascii="Arial" w:hAnsi="Arial" w:cs="Arial"/>
          <w:color w:val="404040"/>
          <w:sz w:val="24"/>
          <w:szCs w:val="24"/>
        </w:rPr>
        <w:t>15</w:t>
      </w:r>
      <w:r w:rsidRPr="00BA21B4">
        <w:rPr>
          <w:rFonts w:ascii="Arial" w:hAnsi="Arial" w:cs="Arial"/>
          <w:color w:val="404040"/>
          <w:sz w:val="24"/>
          <w:szCs w:val="24"/>
        </w:rPr>
        <w:t>-0</w:t>
      </w:r>
      <w:r w:rsidR="00A97239">
        <w:rPr>
          <w:rFonts w:ascii="Arial" w:hAnsi="Arial" w:cs="Arial"/>
          <w:color w:val="404040"/>
          <w:sz w:val="24"/>
          <w:szCs w:val="24"/>
        </w:rPr>
        <w:t>3</w:t>
      </w:r>
      <w:r w:rsidRPr="00BA21B4">
        <w:rPr>
          <w:rFonts w:ascii="Arial" w:hAnsi="Arial" w:cs="Arial"/>
          <w:color w:val="404040"/>
          <w:sz w:val="24"/>
          <w:szCs w:val="24"/>
        </w:rPr>
        <w:t>-</w:t>
      </w:r>
      <w:r w:rsidR="00A97239">
        <w:rPr>
          <w:rFonts w:ascii="Arial" w:hAnsi="Arial" w:cs="Arial"/>
          <w:color w:val="404040"/>
          <w:sz w:val="24"/>
          <w:szCs w:val="24"/>
        </w:rPr>
        <w:t>67</w:t>
      </w:r>
      <w:r w:rsidRPr="00BA21B4">
        <w:rPr>
          <w:rFonts w:ascii="Arial" w:hAnsi="Arial" w:cs="Arial"/>
          <w:color w:val="404040"/>
          <w:sz w:val="24"/>
          <w:szCs w:val="24"/>
        </w:rPr>
        <w:t xml:space="preserve">. </w:t>
      </w:r>
    </w:p>
    <w:p w:rsidR="00BB2BF2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207E57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</w:p>
    <w:p w:rsidR="00A97239" w:rsidRDefault="00A9723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EB3C42" w:rsidRPr="00EB3C42" w:rsidRDefault="00EB3C42" w:rsidP="00EB3C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EB3C42">
        <w:rPr>
          <w:rFonts w:ascii="Arial" w:hAnsi="Arial" w:cs="Arial"/>
          <w:b/>
          <w:color w:val="404040"/>
          <w:sz w:val="24"/>
          <w:szCs w:val="24"/>
        </w:rPr>
        <w:t>1994-1998</w:t>
      </w:r>
    </w:p>
    <w:p w:rsidR="00EB3C42" w:rsidRPr="00EB3C42" w:rsidRDefault="00EB3C42" w:rsidP="00EB3C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EB3C42">
        <w:rPr>
          <w:rFonts w:ascii="Arial" w:hAnsi="Arial" w:cs="Arial"/>
          <w:color w:val="404040"/>
          <w:sz w:val="24"/>
          <w:szCs w:val="24"/>
        </w:rPr>
        <w:t>Universidad Veracruzana  Estudios de Licenciatura en Derecho. (Titulada)</w:t>
      </w:r>
    </w:p>
    <w:p w:rsidR="00EB3C42" w:rsidRDefault="00EB3C42" w:rsidP="00EB3C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EB3C42">
        <w:rPr>
          <w:rFonts w:ascii="Arial" w:hAnsi="Arial" w:cs="Arial"/>
          <w:b/>
          <w:color w:val="404040"/>
          <w:sz w:val="24"/>
          <w:szCs w:val="24"/>
        </w:rPr>
        <w:t xml:space="preserve">2014 </w:t>
      </w:r>
      <w:r>
        <w:rPr>
          <w:rFonts w:ascii="Arial" w:hAnsi="Arial" w:cs="Arial"/>
          <w:b/>
          <w:color w:val="404040"/>
          <w:sz w:val="24"/>
          <w:szCs w:val="24"/>
        </w:rPr>
        <w:t xml:space="preserve">(seis meses) </w:t>
      </w:r>
    </w:p>
    <w:p w:rsidR="00EB3C42" w:rsidRDefault="00EB3C42" w:rsidP="00EB3C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EB3C42">
        <w:rPr>
          <w:rFonts w:ascii="Arial" w:hAnsi="Arial" w:cs="Arial"/>
          <w:color w:val="404040"/>
          <w:sz w:val="24"/>
          <w:szCs w:val="24"/>
        </w:rPr>
        <w:t>Diplomado “El nuevo juicio de amparo en el sistema jurídico Mexicano”.</w:t>
      </w:r>
    </w:p>
    <w:p w:rsidR="00EB3C42" w:rsidRDefault="00EB3C42" w:rsidP="00EB3C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 xml:space="preserve">13 marzo al 29 de mayo del 2019 (36 horas) </w:t>
      </w:r>
    </w:p>
    <w:p w:rsidR="00EB3C42" w:rsidRDefault="00EB3C42" w:rsidP="00EB3C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EB3C42">
        <w:rPr>
          <w:rFonts w:ascii="Arial" w:hAnsi="Arial" w:cs="Arial"/>
          <w:color w:val="404040"/>
          <w:sz w:val="24"/>
          <w:szCs w:val="24"/>
        </w:rPr>
        <w:t>Diplomado “Sistema de Responsabilidades en la Administración Pública</w:t>
      </w:r>
      <w:r>
        <w:rPr>
          <w:rFonts w:ascii="Arial" w:hAnsi="Arial" w:cs="Arial"/>
          <w:b/>
          <w:color w:val="404040"/>
          <w:sz w:val="24"/>
          <w:szCs w:val="24"/>
        </w:rPr>
        <w:t>”.</w:t>
      </w:r>
    </w:p>
    <w:p w:rsidR="00EB3C42" w:rsidRPr="00BA21B4" w:rsidRDefault="00EB3C42" w:rsidP="00EB3C4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7758AD" w:rsidRDefault="007758AD" w:rsidP="007758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2019-2020</w:t>
      </w:r>
    </w:p>
    <w:p w:rsidR="007758AD" w:rsidRDefault="007758AD" w:rsidP="007758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7758AD">
        <w:rPr>
          <w:rFonts w:ascii="Arial" w:hAnsi="Arial" w:cs="Arial"/>
          <w:color w:val="404040"/>
          <w:sz w:val="24"/>
          <w:szCs w:val="24"/>
        </w:rPr>
        <w:t>Jefa de la Unidad de Investigación</w:t>
      </w:r>
      <w:r>
        <w:rPr>
          <w:rFonts w:ascii="Arial" w:hAnsi="Arial" w:cs="Arial"/>
          <w:color w:val="404040"/>
          <w:sz w:val="24"/>
          <w:szCs w:val="24"/>
        </w:rPr>
        <w:t xml:space="preserve"> de la Contraloría General  de l</w:t>
      </w:r>
      <w:r w:rsidRPr="007758AD">
        <w:rPr>
          <w:rFonts w:ascii="Arial" w:hAnsi="Arial" w:cs="Arial"/>
          <w:color w:val="404040"/>
          <w:sz w:val="24"/>
          <w:szCs w:val="24"/>
        </w:rPr>
        <w:t>a Fiscalía General del Estado de Veracruz</w:t>
      </w:r>
      <w:r>
        <w:rPr>
          <w:rFonts w:ascii="Arial" w:hAnsi="Arial" w:cs="Arial"/>
          <w:b/>
          <w:color w:val="404040"/>
          <w:sz w:val="24"/>
          <w:szCs w:val="24"/>
        </w:rPr>
        <w:t>.</w:t>
      </w:r>
    </w:p>
    <w:p w:rsidR="00EB3C42" w:rsidRDefault="00EB3C42" w:rsidP="00EB3C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EB3C42">
        <w:rPr>
          <w:rFonts w:ascii="Arial" w:hAnsi="Arial" w:cs="Arial"/>
          <w:b/>
          <w:color w:val="404040"/>
          <w:sz w:val="24"/>
          <w:szCs w:val="24"/>
        </w:rPr>
        <w:t>2018</w:t>
      </w:r>
      <w:r>
        <w:rPr>
          <w:rFonts w:ascii="Arial" w:hAnsi="Arial" w:cs="Arial"/>
          <w:b/>
          <w:color w:val="404040"/>
          <w:sz w:val="24"/>
          <w:szCs w:val="24"/>
        </w:rPr>
        <w:t>-2019</w:t>
      </w:r>
    </w:p>
    <w:p w:rsidR="00EB3C42" w:rsidRPr="007758AD" w:rsidRDefault="007758AD" w:rsidP="00EB3C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7758AD">
        <w:rPr>
          <w:rFonts w:ascii="Arial" w:hAnsi="Arial" w:cs="Arial"/>
          <w:color w:val="404040"/>
          <w:sz w:val="24"/>
          <w:szCs w:val="24"/>
        </w:rPr>
        <w:t>Jefa</w:t>
      </w:r>
      <w:r w:rsidR="00EB3C42" w:rsidRPr="007758AD">
        <w:rPr>
          <w:rFonts w:ascii="Arial" w:hAnsi="Arial" w:cs="Arial"/>
          <w:color w:val="404040"/>
          <w:sz w:val="24"/>
          <w:szCs w:val="24"/>
        </w:rPr>
        <w:t xml:space="preserve"> de la Unidad de Substanciación</w:t>
      </w:r>
      <w:r>
        <w:rPr>
          <w:rFonts w:ascii="Arial" w:hAnsi="Arial" w:cs="Arial"/>
          <w:color w:val="404040"/>
          <w:sz w:val="24"/>
          <w:szCs w:val="24"/>
        </w:rPr>
        <w:t xml:space="preserve"> de la Contraloría General  de l</w:t>
      </w:r>
      <w:r w:rsidR="00EB3C42" w:rsidRPr="007758AD">
        <w:rPr>
          <w:rFonts w:ascii="Arial" w:hAnsi="Arial" w:cs="Arial"/>
          <w:color w:val="404040"/>
          <w:sz w:val="24"/>
          <w:szCs w:val="24"/>
        </w:rPr>
        <w:t>a Fiscalía General del Estado de Veracruz.</w:t>
      </w:r>
    </w:p>
    <w:p w:rsidR="00EB3C42" w:rsidRPr="007758AD" w:rsidRDefault="00EB3C42" w:rsidP="00EB3C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7758AD">
        <w:rPr>
          <w:rFonts w:ascii="Arial" w:hAnsi="Arial" w:cs="Arial"/>
          <w:b/>
          <w:color w:val="404040"/>
          <w:sz w:val="24"/>
          <w:szCs w:val="24"/>
        </w:rPr>
        <w:t>2016 -2018</w:t>
      </w:r>
    </w:p>
    <w:p w:rsidR="00EB3C42" w:rsidRPr="007758AD" w:rsidRDefault="00EB3C42" w:rsidP="00EB3C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noProof/>
          <w:color w:val="404040"/>
          <w:sz w:val="24"/>
          <w:szCs w:val="24"/>
          <w:lang w:eastAsia="es-MX"/>
        </w:rPr>
      </w:pPr>
      <w:r w:rsidRPr="007758AD">
        <w:rPr>
          <w:rFonts w:ascii="Arial" w:hAnsi="Arial" w:cs="Arial"/>
          <w:color w:val="404040"/>
          <w:sz w:val="24"/>
          <w:szCs w:val="24"/>
        </w:rPr>
        <w:t xml:space="preserve">Fiscal Tercera de la Unida Integral </w:t>
      </w:r>
      <w:r w:rsidR="007758AD" w:rsidRPr="007758AD">
        <w:rPr>
          <w:rFonts w:ascii="Arial" w:hAnsi="Arial" w:cs="Arial"/>
          <w:color w:val="404040"/>
          <w:sz w:val="24"/>
          <w:szCs w:val="24"/>
        </w:rPr>
        <w:t>de Procuración De Justicia del V</w:t>
      </w:r>
      <w:r w:rsidRPr="007758AD">
        <w:rPr>
          <w:rFonts w:ascii="Arial" w:hAnsi="Arial" w:cs="Arial"/>
          <w:color w:val="404040"/>
          <w:sz w:val="24"/>
          <w:szCs w:val="24"/>
        </w:rPr>
        <w:t>igésimo Distrito Judicial en Acayucan, Veracruz</w:t>
      </w:r>
      <w:r w:rsidR="007758AD" w:rsidRPr="007758AD">
        <w:rPr>
          <w:rFonts w:ascii="Arial" w:hAnsi="Arial" w:cs="Arial"/>
          <w:color w:val="404040"/>
          <w:sz w:val="24"/>
          <w:szCs w:val="24"/>
        </w:rPr>
        <w:t>.</w:t>
      </w:r>
    </w:p>
    <w:p w:rsidR="00EB3C42" w:rsidRPr="007758AD" w:rsidRDefault="00EB3C42" w:rsidP="00EB3C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noProof/>
          <w:color w:val="404040"/>
          <w:sz w:val="24"/>
          <w:szCs w:val="24"/>
          <w:lang w:eastAsia="es-MX"/>
        </w:rPr>
      </w:pPr>
    </w:p>
    <w:p w:rsidR="00AB5916" w:rsidRDefault="00BA21B4" w:rsidP="00EB3C4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1870" cy="333298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4795" cy="3455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7758AD" w:rsidRPr="007758AD" w:rsidRDefault="007758AD" w:rsidP="007758AD">
      <w:pPr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7758AD">
        <w:rPr>
          <w:rFonts w:ascii="NeoSansPro-Regular" w:hAnsi="NeoSansPro-Regular" w:cs="NeoSansPro-Regular"/>
          <w:color w:val="404040"/>
          <w:sz w:val="24"/>
          <w:szCs w:val="24"/>
        </w:rPr>
        <w:t>Derecho Civil</w:t>
      </w:r>
    </w:p>
    <w:p w:rsidR="007758AD" w:rsidRPr="007758AD" w:rsidRDefault="007758AD" w:rsidP="007758AD">
      <w:pPr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7758AD">
        <w:rPr>
          <w:rFonts w:ascii="NeoSansPro-Regular" w:hAnsi="NeoSansPro-Regular" w:cs="NeoSansPro-Regular"/>
          <w:color w:val="404040"/>
          <w:sz w:val="24"/>
          <w:szCs w:val="24"/>
        </w:rPr>
        <w:t>Derecho Penal</w:t>
      </w:r>
      <w:bookmarkStart w:id="0" w:name="_GoBack"/>
      <w:bookmarkEnd w:id="0"/>
    </w:p>
    <w:p w:rsidR="007758AD" w:rsidRPr="007758AD" w:rsidRDefault="007758AD" w:rsidP="007758AD">
      <w:pPr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7758AD">
        <w:rPr>
          <w:rFonts w:ascii="NeoSansPro-Regular" w:hAnsi="NeoSansPro-Regular" w:cs="NeoSansPro-Regular"/>
          <w:color w:val="404040"/>
          <w:sz w:val="24"/>
          <w:szCs w:val="24"/>
        </w:rPr>
        <w:t>Derecho Laboral</w:t>
      </w:r>
    </w:p>
    <w:p w:rsidR="006B643A" w:rsidRPr="00BA21B4" w:rsidRDefault="007758AD" w:rsidP="007758AD">
      <w:pPr>
        <w:spacing w:after="0" w:line="240" w:lineRule="auto"/>
        <w:rPr>
          <w:sz w:val="24"/>
          <w:szCs w:val="24"/>
        </w:rPr>
      </w:pPr>
      <w:r w:rsidRPr="007758AD">
        <w:rPr>
          <w:rFonts w:ascii="NeoSansPro-Regular" w:hAnsi="NeoSansPro-Regular" w:cs="NeoSansPro-Regular"/>
          <w:color w:val="404040"/>
          <w:sz w:val="24"/>
          <w:szCs w:val="24"/>
        </w:rPr>
        <w:t>Materia Electoral</w:t>
      </w:r>
    </w:p>
    <w:sectPr w:rsidR="006B643A" w:rsidRPr="00BA21B4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43C3" w:rsidRDefault="004443C3" w:rsidP="00AB5916">
      <w:pPr>
        <w:spacing w:after="0" w:line="240" w:lineRule="auto"/>
      </w:pPr>
      <w:r>
        <w:separator/>
      </w:r>
    </w:p>
  </w:endnote>
  <w:endnote w:type="continuationSeparator" w:id="1">
    <w:p w:rsidR="004443C3" w:rsidRDefault="004443C3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43C3" w:rsidRDefault="004443C3" w:rsidP="00AB5916">
      <w:pPr>
        <w:spacing w:after="0" w:line="240" w:lineRule="auto"/>
      </w:pPr>
      <w:r>
        <w:separator/>
      </w:r>
    </w:p>
  </w:footnote>
  <w:footnote w:type="continuationSeparator" w:id="1">
    <w:p w:rsidR="004443C3" w:rsidRDefault="004443C3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96774"/>
    <w:rsid w:val="00207E57"/>
    <w:rsid w:val="00247088"/>
    <w:rsid w:val="00304E91"/>
    <w:rsid w:val="003E7CE6"/>
    <w:rsid w:val="004443C3"/>
    <w:rsid w:val="00462C41"/>
    <w:rsid w:val="004A1170"/>
    <w:rsid w:val="004B2D6E"/>
    <w:rsid w:val="004E4FFA"/>
    <w:rsid w:val="005502F5"/>
    <w:rsid w:val="005A32B3"/>
    <w:rsid w:val="00600D12"/>
    <w:rsid w:val="006B643A"/>
    <w:rsid w:val="006C2CDA"/>
    <w:rsid w:val="00723B67"/>
    <w:rsid w:val="00726727"/>
    <w:rsid w:val="007758AD"/>
    <w:rsid w:val="00785C57"/>
    <w:rsid w:val="007B6E02"/>
    <w:rsid w:val="00846235"/>
    <w:rsid w:val="00991B62"/>
    <w:rsid w:val="00A21CC8"/>
    <w:rsid w:val="00A66637"/>
    <w:rsid w:val="00A97239"/>
    <w:rsid w:val="00AB5916"/>
    <w:rsid w:val="00B55469"/>
    <w:rsid w:val="00BA21B4"/>
    <w:rsid w:val="00BB2BF2"/>
    <w:rsid w:val="00CE7F12"/>
    <w:rsid w:val="00D03386"/>
    <w:rsid w:val="00DB2FA1"/>
    <w:rsid w:val="00DE2E01"/>
    <w:rsid w:val="00E71AD8"/>
    <w:rsid w:val="00EA5918"/>
    <w:rsid w:val="00EB3C42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E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9723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2020-12-31T17:29:00Z</dcterms:created>
  <dcterms:modified xsi:type="dcterms:W3CDTF">2020-12-31T17:29:00Z</dcterms:modified>
</cp:coreProperties>
</file>